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AD" w:rsidRPr="00E4397C" w:rsidRDefault="00E4397C" w:rsidP="00E4397C">
      <w:pPr>
        <w:jc w:val="center"/>
        <w:rPr>
          <w:rFonts w:ascii="Times New Roman" w:hAnsi="Times New Roman" w:cs="Times New Roman"/>
          <w:b/>
          <w:sz w:val="36"/>
          <w:szCs w:val="36"/>
        </w:rPr>
      </w:pPr>
      <w:r w:rsidRPr="00E4397C">
        <w:rPr>
          <w:rFonts w:ascii="Times New Roman" w:hAnsi="Times New Roman" w:cs="Times New Roman"/>
          <w:b/>
          <w:sz w:val="36"/>
          <w:szCs w:val="36"/>
        </w:rPr>
        <w:t>Compensation of Public Officials</w:t>
      </w:r>
    </w:p>
    <w:p w:rsidR="00E4397C" w:rsidRPr="00E4397C" w:rsidRDefault="00E4397C" w:rsidP="00E4397C">
      <w:pPr>
        <w:spacing w:after="0" w:line="450" w:lineRule="atLeast"/>
        <w:outlineLvl w:val="0"/>
        <w:rPr>
          <w:rFonts w:ascii="Times New Roman" w:eastAsia="Times New Roman" w:hAnsi="Times New Roman" w:cs="Times New Roman"/>
          <w:color w:val="111111"/>
          <w:kern w:val="36"/>
          <w:sz w:val="42"/>
          <w:szCs w:val="42"/>
        </w:rPr>
      </w:pPr>
      <w:r w:rsidRPr="00E4397C">
        <w:rPr>
          <w:rFonts w:ascii="Times New Roman" w:eastAsia="Times New Roman" w:hAnsi="Times New Roman" w:cs="Times New Roman"/>
          <w:color w:val="111111"/>
          <w:kern w:val="36"/>
          <w:sz w:val="42"/>
          <w:szCs w:val="42"/>
        </w:rPr>
        <w:t>Section 3313.12 </w:t>
      </w:r>
      <w:r w:rsidRPr="00E4397C">
        <w:rPr>
          <w:rFonts w:ascii="Times New Roman" w:eastAsia="Times New Roman" w:hAnsi="Times New Roman" w:cs="Times New Roman"/>
          <w:color w:val="4B7EA3"/>
          <w:kern w:val="36"/>
          <w:sz w:val="39"/>
          <w:szCs w:val="39"/>
        </w:rPr>
        <w:t>|</w:t>
      </w:r>
      <w:r w:rsidRPr="00E4397C">
        <w:rPr>
          <w:rFonts w:ascii="Times New Roman" w:eastAsia="Times New Roman" w:hAnsi="Times New Roman" w:cs="Times New Roman"/>
          <w:color w:val="111111"/>
          <w:kern w:val="36"/>
          <w:sz w:val="42"/>
          <w:szCs w:val="42"/>
        </w:rPr>
        <w:t> Compensation and mileage.</w:t>
      </w:r>
    </w:p>
    <w:p w:rsidR="00E4397C" w:rsidRPr="00E4397C" w:rsidRDefault="00E4397C" w:rsidP="00E4397C">
      <w:pPr>
        <w:shd w:val="clear" w:color="auto" w:fill="FFFFFF"/>
        <w:spacing w:after="0" w:line="15" w:lineRule="atLeast"/>
        <w:rPr>
          <w:rFonts w:ascii="Times New Roman" w:eastAsia="Times New Roman" w:hAnsi="Times New Roman" w:cs="Times New Roman"/>
          <w:color w:val="474747"/>
          <w:sz w:val="2"/>
          <w:szCs w:val="2"/>
        </w:rPr>
      </w:pPr>
      <w:r w:rsidRPr="00E4397C">
        <w:rPr>
          <w:rFonts w:ascii="Times New Roman" w:eastAsia="Times New Roman" w:hAnsi="Times New Roman" w:cs="Times New Roman"/>
          <w:color w:val="474747"/>
          <w:sz w:val="2"/>
          <w:szCs w:val="2"/>
        </w:rPr>
        <w:t> </w:t>
      </w:r>
    </w:p>
    <w:p w:rsidR="00E4397C" w:rsidRPr="00E4397C" w:rsidRDefault="00E4397C" w:rsidP="00E4397C">
      <w:pPr>
        <w:shd w:val="clear" w:color="auto" w:fill="FFFFFF"/>
        <w:spacing w:after="0" w:line="240" w:lineRule="auto"/>
        <w:rPr>
          <w:rFonts w:ascii="Times New Roman" w:eastAsia="Times New Roman" w:hAnsi="Times New Roman" w:cs="Times New Roman"/>
          <w:b/>
          <w:bCs/>
          <w:i/>
          <w:iCs/>
          <w:color w:val="333333"/>
          <w:sz w:val="23"/>
          <w:szCs w:val="23"/>
        </w:rPr>
      </w:pPr>
      <w:r w:rsidRPr="00E4397C">
        <w:rPr>
          <w:rFonts w:ascii="Times New Roman" w:eastAsia="Times New Roman" w:hAnsi="Times New Roman" w:cs="Times New Roman"/>
          <w:b/>
          <w:bCs/>
          <w:i/>
          <w:iCs/>
          <w:color w:val="333333"/>
          <w:sz w:val="23"/>
          <w:szCs w:val="23"/>
        </w:rPr>
        <w:t>Effective:</w:t>
      </w:r>
    </w:p>
    <w:p w:rsidR="00E4397C" w:rsidRPr="00E4397C" w:rsidRDefault="00E4397C" w:rsidP="00E4397C">
      <w:pPr>
        <w:shd w:val="clear" w:color="auto" w:fill="FFFFFF"/>
        <w:spacing w:after="0" w:line="240" w:lineRule="auto"/>
        <w:rPr>
          <w:rFonts w:ascii="Times New Roman" w:eastAsia="Times New Roman" w:hAnsi="Times New Roman" w:cs="Times New Roman"/>
          <w:i/>
          <w:iCs/>
          <w:color w:val="333333"/>
          <w:sz w:val="23"/>
          <w:szCs w:val="23"/>
        </w:rPr>
      </w:pPr>
      <w:r w:rsidRPr="00E4397C">
        <w:rPr>
          <w:rFonts w:ascii="Times New Roman" w:eastAsia="Times New Roman" w:hAnsi="Times New Roman" w:cs="Times New Roman"/>
          <w:i/>
          <w:iCs/>
          <w:color w:val="333333"/>
          <w:sz w:val="23"/>
          <w:szCs w:val="23"/>
        </w:rPr>
        <w:t>February 1, 2016</w:t>
      </w:r>
    </w:p>
    <w:p w:rsidR="00E4397C" w:rsidRPr="00E4397C" w:rsidRDefault="00E4397C" w:rsidP="00E4397C">
      <w:pPr>
        <w:shd w:val="clear" w:color="auto" w:fill="FFFFFF"/>
        <w:spacing w:after="0" w:line="240" w:lineRule="auto"/>
        <w:rPr>
          <w:rFonts w:ascii="Times New Roman" w:eastAsia="Times New Roman" w:hAnsi="Times New Roman" w:cs="Times New Roman"/>
          <w:b/>
          <w:bCs/>
          <w:i/>
          <w:iCs/>
          <w:color w:val="333333"/>
          <w:sz w:val="23"/>
          <w:szCs w:val="23"/>
        </w:rPr>
      </w:pPr>
      <w:r w:rsidRPr="00E4397C">
        <w:rPr>
          <w:rFonts w:ascii="Times New Roman" w:eastAsia="Times New Roman" w:hAnsi="Times New Roman" w:cs="Times New Roman"/>
          <w:b/>
          <w:bCs/>
          <w:i/>
          <w:iCs/>
          <w:color w:val="333333"/>
          <w:sz w:val="23"/>
          <w:szCs w:val="23"/>
        </w:rPr>
        <w:t>Latest Legislation:</w:t>
      </w:r>
    </w:p>
    <w:p w:rsidR="00E4397C" w:rsidRPr="00E4397C" w:rsidRDefault="00E4397C" w:rsidP="00E4397C">
      <w:pPr>
        <w:shd w:val="clear" w:color="auto" w:fill="FFFFFF"/>
        <w:spacing w:after="0" w:line="240" w:lineRule="auto"/>
        <w:rPr>
          <w:rFonts w:ascii="Times New Roman" w:eastAsia="Times New Roman" w:hAnsi="Times New Roman" w:cs="Times New Roman"/>
          <w:i/>
          <w:iCs/>
          <w:color w:val="333333"/>
          <w:sz w:val="23"/>
          <w:szCs w:val="23"/>
        </w:rPr>
      </w:pPr>
      <w:r w:rsidRPr="00E4397C">
        <w:rPr>
          <w:rFonts w:ascii="Times New Roman" w:eastAsia="Times New Roman" w:hAnsi="Times New Roman" w:cs="Times New Roman"/>
          <w:i/>
          <w:iCs/>
          <w:color w:val="333333"/>
          <w:sz w:val="23"/>
          <w:szCs w:val="23"/>
        </w:rPr>
        <w:t>House Bill 2 - 131st General Assembly</w:t>
      </w:r>
    </w:p>
    <w:p w:rsidR="00E4397C" w:rsidRPr="00E4397C" w:rsidRDefault="00E4397C" w:rsidP="00E4397C">
      <w:pPr>
        <w:shd w:val="clear" w:color="auto" w:fill="FFFFFF"/>
        <w:spacing w:after="0" w:line="240" w:lineRule="auto"/>
        <w:rPr>
          <w:rFonts w:ascii="Times New Roman" w:eastAsia="Times New Roman" w:hAnsi="Times New Roman" w:cs="Times New Roman"/>
          <w:b/>
          <w:bCs/>
          <w:i/>
          <w:iCs/>
          <w:color w:val="333333"/>
          <w:sz w:val="23"/>
          <w:szCs w:val="23"/>
        </w:rPr>
      </w:pPr>
      <w:r w:rsidRPr="00E4397C">
        <w:rPr>
          <w:rFonts w:ascii="Times New Roman" w:eastAsia="Times New Roman" w:hAnsi="Times New Roman" w:cs="Times New Roman"/>
          <w:b/>
          <w:bCs/>
          <w:i/>
          <w:iCs/>
          <w:color w:val="333333"/>
          <w:sz w:val="23"/>
          <w:szCs w:val="23"/>
        </w:rPr>
        <w:t>PDF:</w:t>
      </w:r>
    </w:p>
    <w:p w:rsidR="00E4397C" w:rsidRPr="00E4397C" w:rsidRDefault="00E4397C" w:rsidP="00E4397C">
      <w:pPr>
        <w:shd w:val="clear" w:color="auto" w:fill="FFFFFF"/>
        <w:spacing w:after="0" w:line="240" w:lineRule="auto"/>
        <w:rPr>
          <w:rFonts w:ascii="Times New Roman" w:eastAsia="Times New Roman" w:hAnsi="Times New Roman" w:cs="Times New Roman"/>
          <w:i/>
          <w:iCs/>
          <w:color w:val="333333"/>
          <w:sz w:val="23"/>
          <w:szCs w:val="23"/>
        </w:rPr>
      </w:pPr>
      <w:hyperlink r:id="rId4" w:tgtFrame="_blank" w:history="1">
        <w:r w:rsidRPr="00E4397C">
          <w:rPr>
            <w:rFonts w:ascii="Times New Roman" w:eastAsia="Times New Roman" w:hAnsi="Times New Roman" w:cs="Times New Roman"/>
            <w:i/>
            <w:iCs/>
            <w:color w:val="3A3F44"/>
            <w:sz w:val="23"/>
            <w:szCs w:val="23"/>
            <w:u w:val="single"/>
          </w:rPr>
          <w:t>Download Authenticated PDF</w:t>
        </w:r>
      </w:hyperlink>
    </w:p>
    <w:p w:rsidR="00E4397C" w:rsidRPr="00E4397C" w:rsidRDefault="00E4397C" w:rsidP="00E4397C">
      <w:pPr>
        <w:shd w:val="clear" w:color="auto" w:fill="FFFFFF"/>
        <w:spacing w:after="0" w:line="240" w:lineRule="auto"/>
        <w:rPr>
          <w:rFonts w:ascii="Times New Roman" w:eastAsia="Times New Roman" w:hAnsi="Times New Roman" w:cs="Times New Roman"/>
          <w:i/>
          <w:iCs/>
          <w:color w:val="333333"/>
          <w:sz w:val="23"/>
          <w:szCs w:val="23"/>
        </w:rPr>
      </w:pPr>
      <w:r w:rsidRPr="00E4397C">
        <w:rPr>
          <w:rFonts w:ascii="Times New Roman" w:eastAsia="Times New Roman" w:hAnsi="Times New Roman" w:cs="Times New Roman"/>
          <w:i/>
          <w:iCs/>
          <w:color w:val="333333"/>
          <w:sz w:val="23"/>
          <w:szCs w:val="23"/>
        </w:rPr>
        <w:t> </w:t>
      </w:r>
    </w:p>
    <w:p w:rsidR="00E4397C" w:rsidRPr="00E4397C" w:rsidRDefault="00E4397C" w:rsidP="00E4397C">
      <w:pPr>
        <w:spacing w:after="30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 xml:space="preserve">(A) Each member of the educational service center governing board may be paid such compensation as the governing board provides by resolution, </w:t>
      </w:r>
      <w:proofErr w:type="gramStart"/>
      <w:r w:rsidRPr="00E4397C">
        <w:rPr>
          <w:rFonts w:ascii="Times New Roman" w:eastAsia="Times New Roman" w:hAnsi="Times New Roman" w:cs="Times New Roman"/>
          <w:sz w:val="24"/>
          <w:szCs w:val="24"/>
        </w:rPr>
        <w:t>provided that</w:t>
      </w:r>
      <w:proofErr w:type="gramEnd"/>
      <w:r w:rsidRPr="00E4397C">
        <w:rPr>
          <w:rFonts w:ascii="Times New Roman" w:eastAsia="Times New Roman" w:hAnsi="Times New Roman" w:cs="Times New Roman"/>
          <w:sz w:val="24"/>
          <w:szCs w:val="24"/>
        </w:rPr>
        <w:t xml:space="preserve"> any such compensation shall not exceed one hundred twenty-five dollars a day plus mileage both ways, at the rate per mile provided by resolution of the governing board, for attendance at any meeting of the board. No member of an educational service center governing board shall receive in compensation under this division a total amount greater than five thousand dollars per year for service on the governing board. Such compensation and the expenses of the educational service center superintendent, itemized and verified, </w:t>
      </w:r>
      <w:proofErr w:type="gramStart"/>
      <w:r w:rsidRPr="00E4397C">
        <w:rPr>
          <w:rFonts w:ascii="Times New Roman" w:eastAsia="Times New Roman" w:hAnsi="Times New Roman" w:cs="Times New Roman"/>
          <w:sz w:val="24"/>
          <w:szCs w:val="24"/>
        </w:rPr>
        <w:t>shall be paid</w:t>
      </w:r>
      <w:proofErr w:type="gramEnd"/>
      <w:r w:rsidRPr="00E4397C">
        <w:rPr>
          <w:rFonts w:ascii="Times New Roman" w:eastAsia="Times New Roman" w:hAnsi="Times New Roman" w:cs="Times New Roman"/>
          <w:sz w:val="24"/>
          <w:szCs w:val="24"/>
        </w:rPr>
        <w:t xml:space="preserve"> from the educational service center governing board fund upon vouchers signed by the president of the governing board.</w:t>
      </w:r>
    </w:p>
    <w:p w:rsidR="00E4397C" w:rsidRPr="00E4397C" w:rsidRDefault="00E4397C" w:rsidP="00E4397C">
      <w:pPr>
        <w:spacing w:after="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 xml:space="preserve">(B) The board of education of any city, </w:t>
      </w:r>
      <w:proofErr w:type="gramStart"/>
      <w:r w:rsidRPr="00E4397C">
        <w:rPr>
          <w:rFonts w:ascii="Times New Roman" w:eastAsia="Times New Roman" w:hAnsi="Times New Roman" w:cs="Times New Roman"/>
          <w:sz w:val="24"/>
          <w:szCs w:val="24"/>
        </w:rPr>
        <w:t>local,</w:t>
      </w:r>
      <w:proofErr w:type="gramEnd"/>
      <w:r w:rsidRPr="00E4397C">
        <w:rPr>
          <w:rFonts w:ascii="Times New Roman" w:eastAsia="Times New Roman" w:hAnsi="Times New Roman" w:cs="Times New Roman"/>
          <w:sz w:val="24"/>
          <w:szCs w:val="24"/>
        </w:rPr>
        <w:t xml:space="preserve"> or exempted village school district may provide by resolution for compensation of its members, provided that such compensation shall not exceed one hundred twenty-five dollars per member for meetings attended. No member of a school district board of education shall receive in compensation under this division a total amount greater than five thousand dollars per year for service on the board of education. The board may provide by resolution for the deduction of amounts payable for benefits under section </w:t>
      </w:r>
      <w:hyperlink r:id="rId5" w:history="1">
        <w:r w:rsidRPr="00E4397C">
          <w:rPr>
            <w:rFonts w:ascii="Times New Roman" w:eastAsia="Times New Roman" w:hAnsi="Times New Roman" w:cs="Times New Roman"/>
            <w:color w:val="0F578A"/>
            <w:sz w:val="24"/>
            <w:szCs w:val="24"/>
            <w:u w:val="single"/>
          </w:rPr>
          <w:t>3313.202</w:t>
        </w:r>
      </w:hyperlink>
      <w:r w:rsidRPr="00E4397C">
        <w:rPr>
          <w:rFonts w:ascii="Times New Roman" w:eastAsia="Times New Roman" w:hAnsi="Times New Roman" w:cs="Times New Roman"/>
          <w:sz w:val="24"/>
          <w:szCs w:val="24"/>
        </w:rPr>
        <w:t> of the Revised Code.</w:t>
      </w:r>
    </w:p>
    <w:p w:rsidR="00E4397C" w:rsidRDefault="00E4397C" w:rsidP="00E4397C">
      <w:pPr>
        <w:spacing w:after="0" w:line="240" w:lineRule="auto"/>
        <w:rPr>
          <w:rFonts w:ascii="Times New Roman" w:eastAsia="Times New Roman" w:hAnsi="Times New Roman" w:cs="Times New Roman"/>
          <w:sz w:val="24"/>
          <w:szCs w:val="24"/>
        </w:rPr>
      </w:pPr>
      <w:proofErr w:type="gramStart"/>
      <w:r w:rsidRPr="00E4397C">
        <w:rPr>
          <w:rFonts w:ascii="Times New Roman" w:eastAsia="Times New Roman" w:hAnsi="Times New Roman" w:cs="Times New Roman"/>
          <w:sz w:val="24"/>
          <w:szCs w:val="24"/>
        </w:rPr>
        <w:t>(C) Each member of a district board or educational service center governing board may be paid such compensation as the respective board provides by resolution for attendance at an approved training program, provided that such compensation shall not exceed sixty dollars a day for attendance at a training program three hours or fewer in length and one hundred twenty-five dollars a day for attendance at a training program longer than three hours in length.</w:t>
      </w:r>
      <w:proofErr w:type="gramEnd"/>
    </w:p>
    <w:p w:rsidR="00E4397C" w:rsidRDefault="00E4397C" w:rsidP="00E4397C">
      <w:pPr>
        <w:spacing w:after="0" w:line="240" w:lineRule="auto"/>
        <w:rPr>
          <w:rFonts w:ascii="Times New Roman" w:eastAsia="Times New Roman" w:hAnsi="Times New Roman" w:cs="Times New Roman"/>
          <w:sz w:val="24"/>
          <w:szCs w:val="24"/>
        </w:rPr>
      </w:pPr>
    </w:p>
    <w:p w:rsidR="00E4397C" w:rsidRPr="00E4397C" w:rsidRDefault="00E4397C" w:rsidP="00E4397C">
      <w:pPr>
        <w:spacing w:after="0" w:line="450" w:lineRule="atLeast"/>
        <w:outlineLvl w:val="0"/>
        <w:rPr>
          <w:rFonts w:ascii="Times New Roman" w:eastAsia="Times New Roman" w:hAnsi="Times New Roman" w:cs="Times New Roman"/>
          <w:color w:val="111111"/>
          <w:kern w:val="36"/>
          <w:sz w:val="42"/>
          <w:szCs w:val="42"/>
        </w:rPr>
      </w:pPr>
      <w:r w:rsidRPr="00E4397C">
        <w:rPr>
          <w:rFonts w:ascii="Times New Roman" w:eastAsia="Times New Roman" w:hAnsi="Times New Roman" w:cs="Times New Roman"/>
          <w:color w:val="111111"/>
          <w:kern w:val="36"/>
          <w:sz w:val="42"/>
          <w:szCs w:val="42"/>
        </w:rPr>
        <w:t>Section 3501.12 </w:t>
      </w:r>
      <w:r w:rsidRPr="00E4397C">
        <w:rPr>
          <w:rFonts w:ascii="Times New Roman" w:eastAsia="Times New Roman" w:hAnsi="Times New Roman" w:cs="Times New Roman"/>
          <w:color w:val="4B7EA3"/>
          <w:kern w:val="36"/>
          <w:sz w:val="39"/>
          <w:szCs w:val="39"/>
        </w:rPr>
        <w:t>|</w:t>
      </w:r>
      <w:r w:rsidRPr="00E4397C">
        <w:rPr>
          <w:rFonts w:ascii="Times New Roman" w:eastAsia="Times New Roman" w:hAnsi="Times New Roman" w:cs="Times New Roman"/>
          <w:color w:val="111111"/>
          <w:kern w:val="36"/>
          <w:sz w:val="42"/>
          <w:szCs w:val="42"/>
        </w:rPr>
        <w:t> Compensation of board members.</w:t>
      </w:r>
    </w:p>
    <w:p w:rsidR="00E4397C" w:rsidRPr="00E4397C" w:rsidRDefault="00E4397C" w:rsidP="00E4397C">
      <w:pPr>
        <w:shd w:val="clear" w:color="auto" w:fill="FFFFFF"/>
        <w:spacing w:after="0" w:line="15" w:lineRule="atLeast"/>
        <w:rPr>
          <w:rFonts w:ascii="Times New Roman" w:eastAsia="Times New Roman" w:hAnsi="Times New Roman" w:cs="Times New Roman"/>
          <w:color w:val="474747"/>
          <w:sz w:val="2"/>
          <w:szCs w:val="2"/>
        </w:rPr>
      </w:pPr>
      <w:bookmarkStart w:id="0" w:name="_GoBack"/>
      <w:bookmarkEnd w:id="0"/>
      <w:r w:rsidRPr="00E4397C">
        <w:rPr>
          <w:rFonts w:ascii="Times New Roman" w:eastAsia="Times New Roman" w:hAnsi="Times New Roman" w:cs="Times New Roman"/>
          <w:color w:val="474747"/>
          <w:sz w:val="2"/>
          <w:szCs w:val="2"/>
        </w:rPr>
        <w:t> </w:t>
      </w:r>
    </w:p>
    <w:p w:rsidR="00E4397C" w:rsidRPr="00E4397C" w:rsidRDefault="00E4397C" w:rsidP="00E4397C">
      <w:pPr>
        <w:shd w:val="clear" w:color="auto" w:fill="FFFFFF"/>
        <w:spacing w:after="0" w:line="240" w:lineRule="auto"/>
        <w:rPr>
          <w:rFonts w:ascii="Times New Roman" w:eastAsia="Times New Roman" w:hAnsi="Times New Roman" w:cs="Times New Roman"/>
          <w:b/>
          <w:bCs/>
          <w:i/>
          <w:iCs/>
          <w:color w:val="333333"/>
          <w:sz w:val="23"/>
          <w:szCs w:val="23"/>
        </w:rPr>
      </w:pPr>
      <w:r w:rsidRPr="00E4397C">
        <w:rPr>
          <w:rFonts w:ascii="Times New Roman" w:eastAsia="Times New Roman" w:hAnsi="Times New Roman" w:cs="Times New Roman"/>
          <w:b/>
          <w:bCs/>
          <w:i/>
          <w:iCs/>
          <w:color w:val="333333"/>
          <w:sz w:val="23"/>
          <w:szCs w:val="23"/>
        </w:rPr>
        <w:t>Effective:</w:t>
      </w:r>
    </w:p>
    <w:p w:rsidR="00E4397C" w:rsidRPr="00E4397C" w:rsidRDefault="00E4397C" w:rsidP="00E4397C">
      <w:pPr>
        <w:shd w:val="clear" w:color="auto" w:fill="FFFFFF"/>
        <w:spacing w:after="0" w:line="240" w:lineRule="auto"/>
        <w:rPr>
          <w:rFonts w:ascii="Times New Roman" w:eastAsia="Times New Roman" w:hAnsi="Times New Roman" w:cs="Times New Roman"/>
          <w:i/>
          <w:iCs/>
          <w:color w:val="333333"/>
          <w:sz w:val="23"/>
          <w:szCs w:val="23"/>
        </w:rPr>
      </w:pPr>
      <w:r w:rsidRPr="00E4397C">
        <w:rPr>
          <w:rFonts w:ascii="Times New Roman" w:eastAsia="Times New Roman" w:hAnsi="Times New Roman" w:cs="Times New Roman"/>
          <w:i/>
          <w:iCs/>
          <w:color w:val="333333"/>
          <w:sz w:val="23"/>
          <w:szCs w:val="23"/>
        </w:rPr>
        <w:t>October 17, 2019</w:t>
      </w:r>
    </w:p>
    <w:p w:rsidR="00E4397C" w:rsidRPr="00E4397C" w:rsidRDefault="00E4397C" w:rsidP="00E4397C">
      <w:pPr>
        <w:shd w:val="clear" w:color="auto" w:fill="FFFFFF"/>
        <w:spacing w:after="0" w:line="240" w:lineRule="auto"/>
        <w:rPr>
          <w:rFonts w:ascii="Times New Roman" w:eastAsia="Times New Roman" w:hAnsi="Times New Roman" w:cs="Times New Roman"/>
          <w:b/>
          <w:bCs/>
          <w:i/>
          <w:iCs/>
          <w:color w:val="333333"/>
          <w:sz w:val="23"/>
          <w:szCs w:val="23"/>
        </w:rPr>
      </w:pPr>
      <w:r w:rsidRPr="00E4397C">
        <w:rPr>
          <w:rFonts w:ascii="Times New Roman" w:eastAsia="Times New Roman" w:hAnsi="Times New Roman" w:cs="Times New Roman"/>
          <w:b/>
          <w:bCs/>
          <w:i/>
          <w:iCs/>
          <w:color w:val="333333"/>
          <w:sz w:val="23"/>
          <w:szCs w:val="23"/>
        </w:rPr>
        <w:t>Latest Legislation:</w:t>
      </w:r>
    </w:p>
    <w:p w:rsidR="00E4397C" w:rsidRPr="00E4397C" w:rsidRDefault="00E4397C" w:rsidP="00E4397C">
      <w:pPr>
        <w:shd w:val="clear" w:color="auto" w:fill="FFFFFF"/>
        <w:spacing w:after="0" w:line="240" w:lineRule="auto"/>
        <w:rPr>
          <w:rFonts w:ascii="Times New Roman" w:eastAsia="Times New Roman" w:hAnsi="Times New Roman" w:cs="Times New Roman"/>
          <w:i/>
          <w:iCs/>
          <w:color w:val="333333"/>
          <w:sz w:val="23"/>
          <w:szCs w:val="23"/>
        </w:rPr>
      </w:pPr>
      <w:r w:rsidRPr="00E4397C">
        <w:rPr>
          <w:rFonts w:ascii="Times New Roman" w:eastAsia="Times New Roman" w:hAnsi="Times New Roman" w:cs="Times New Roman"/>
          <w:i/>
          <w:iCs/>
          <w:color w:val="333333"/>
          <w:sz w:val="23"/>
          <w:szCs w:val="23"/>
        </w:rPr>
        <w:t>House Bill 166 - 133rd General Assembly</w:t>
      </w:r>
    </w:p>
    <w:p w:rsidR="00E4397C" w:rsidRPr="00E4397C" w:rsidRDefault="00E4397C" w:rsidP="00E4397C">
      <w:pPr>
        <w:shd w:val="clear" w:color="auto" w:fill="FFFFFF"/>
        <w:spacing w:after="0" w:line="240" w:lineRule="auto"/>
        <w:rPr>
          <w:rFonts w:ascii="Times New Roman" w:eastAsia="Times New Roman" w:hAnsi="Times New Roman" w:cs="Times New Roman"/>
          <w:b/>
          <w:bCs/>
          <w:i/>
          <w:iCs/>
          <w:color w:val="333333"/>
          <w:sz w:val="23"/>
          <w:szCs w:val="23"/>
        </w:rPr>
      </w:pPr>
      <w:r w:rsidRPr="00E4397C">
        <w:rPr>
          <w:rFonts w:ascii="Times New Roman" w:eastAsia="Times New Roman" w:hAnsi="Times New Roman" w:cs="Times New Roman"/>
          <w:b/>
          <w:bCs/>
          <w:i/>
          <w:iCs/>
          <w:color w:val="333333"/>
          <w:sz w:val="23"/>
          <w:szCs w:val="23"/>
        </w:rPr>
        <w:t>PDF:</w:t>
      </w:r>
    </w:p>
    <w:p w:rsidR="00E4397C" w:rsidRPr="00E4397C" w:rsidRDefault="00E4397C" w:rsidP="00E4397C">
      <w:pPr>
        <w:shd w:val="clear" w:color="auto" w:fill="FFFFFF"/>
        <w:spacing w:after="0" w:line="240" w:lineRule="auto"/>
        <w:rPr>
          <w:rFonts w:ascii="Times New Roman" w:eastAsia="Times New Roman" w:hAnsi="Times New Roman" w:cs="Times New Roman"/>
          <w:i/>
          <w:iCs/>
          <w:color w:val="333333"/>
          <w:sz w:val="23"/>
          <w:szCs w:val="23"/>
        </w:rPr>
      </w:pPr>
      <w:hyperlink r:id="rId6" w:tgtFrame="_blank" w:history="1">
        <w:r w:rsidRPr="00E4397C">
          <w:rPr>
            <w:rFonts w:ascii="Times New Roman" w:eastAsia="Times New Roman" w:hAnsi="Times New Roman" w:cs="Times New Roman"/>
            <w:i/>
            <w:iCs/>
            <w:color w:val="3A3F44"/>
            <w:sz w:val="23"/>
            <w:szCs w:val="23"/>
            <w:u w:val="single"/>
          </w:rPr>
          <w:t>Download Authenticated PDF</w:t>
        </w:r>
      </w:hyperlink>
    </w:p>
    <w:p w:rsidR="00E4397C" w:rsidRPr="00E4397C" w:rsidRDefault="00E4397C" w:rsidP="00E4397C">
      <w:pPr>
        <w:shd w:val="clear" w:color="auto" w:fill="FFFFFF"/>
        <w:spacing w:after="0" w:line="240" w:lineRule="auto"/>
        <w:rPr>
          <w:rFonts w:ascii="Times New Roman" w:eastAsia="Times New Roman" w:hAnsi="Times New Roman" w:cs="Times New Roman"/>
          <w:i/>
          <w:iCs/>
          <w:color w:val="333333"/>
          <w:sz w:val="23"/>
          <w:szCs w:val="23"/>
        </w:rPr>
      </w:pPr>
      <w:r w:rsidRPr="00E4397C">
        <w:rPr>
          <w:rFonts w:ascii="Times New Roman" w:eastAsia="Times New Roman" w:hAnsi="Times New Roman" w:cs="Times New Roman"/>
          <w:i/>
          <w:iCs/>
          <w:color w:val="333333"/>
          <w:sz w:val="23"/>
          <w:szCs w:val="23"/>
        </w:rPr>
        <w:t> </w:t>
      </w:r>
    </w:p>
    <w:p w:rsidR="00E4397C" w:rsidRPr="00E4397C" w:rsidRDefault="00E4397C" w:rsidP="00E4397C">
      <w:pPr>
        <w:spacing w:after="300" w:line="240" w:lineRule="auto"/>
        <w:rPr>
          <w:rFonts w:ascii="Times New Roman" w:eastAsia="Times New Roman" w:hAnsi="Times New Roman" w:cs="Times New Roman"/>
          <w:sz w:val="24"/>
          <w:szCs w:val="24"/>
        </w:rPr>
      </w:pPr>
      <w:proofErr w:type="gramStart"/>
      <w:r w:rsidRPr="00E4397C">
        <w:rPr>
          <w:rFonts w:ascii="Times New Roman" w:eastAsia="Times New Roman" w:hAnsi="Times New Roman" w:cs="Times New Roman"/>
          <w:sz w:val="24"/>
          <w:szCs w:val="24"/>
        </w:rPr>
        <w:t xml:space="preserve">(A) The annual compensation of members of the board of elections shall be determined on the basis of the population of the county according to the next preceding federal census, and shall be paid monthly out of the appropriations made to the board and upon vouchers or payrolls certified by the chairperson, or a member of the board designated by it, and countersigned by the director </w:t>
      </w:r>
      <w:r w:rsidRPr="00E4397C">
        <w:rPr>
          <w:rFonts w:ascii="Times New Roman" w:eastAsia="Times New Roman" w:hAnsi="Times New Roman" w:cs="Times New Roman"/>
          <w:sz w:val="24"/>
          <w:szCs w:val="24"/>
        </w:rPr>
        <w:lastRenderedPageBreak/>
        <w:t>or in the director's absence by the deputy director.</w:t>
      </w:r>
      <w:proofErr w:type="gramEnd"/>
      <w:r w:rsidRPr="00E4397C">
        <w:rPr>
          <w:rFonts w:ascii="Times New Roman" w:eastAsia="Times New Roman" w:hAnsi="Times New Roman" w:cs="Times New Roman"/>
          <w:sz w:val="24"/>
          <w:szCs w:val="24"/>
        </w:rPr>
        <w:t xml:space="preserve"> Upon presentation of any such voucher or payroll, the county auditor shall issue a warrant upon the county treasurer for the amount thereof as in the case of vouchers or payrolls for county offices and the treasurer shall pay such warrant.</w:t>
      </w:r>
    </w:p>
    <w:p w:rsidR="00E4397C" w:rsidRPr="00E4397C" w:rsidRDefault="00E4397C" w:rsidP="00E4397C">
      <w:pPr>
        <w:spacing w:after="30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(B) In calendar year 2018, the amount of annual compensation of each member of the board of elections shall be the greater of the following:</w:t>
      </w:r>
    </w:p>
    <w:p w:rsidR="00E4397C" w:rsidRPr="00E4397C" w:rsidRDefault="00E4397C" w:rsidP="00E4397C">
      <w:pPr>
        <w:spacing w:after="30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(1) The sum of the following:</w:t>
      </w:r>
    </w:p>
    <w:p w:rsidR="00E4397C" w:rsidRPr="00E4397C" w:rsidRDefault="00E4397C" w:rsidP="00E4397C">
      <w:pPr>
        <w:spacing w:after="30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w:t>
      </w:r>
      <w:proofErr w:type="gramStart"/>
      <w:r w:rsidRPr="00E4397C">
        <w:rPr>
          <w:rFonts w:ascii="Times New Roman" w:eastAsia="Times New Roman" w:hAnsi="Times New Roman" w:cs="Times New Roman"/>
          <w:sz w:val="24"/>
          <w:szCs w:val="24"/>
        </w:rPr>
        <w:t>a</w:t>
      </w:r>
      <w:proofErr w:type="gramEnd"/>
      <w:r w:rsidRPr="00E4397C">
        <w:rPr>
          <w:rFonts w:ascii="Times New Roman" w:eastAsia="Times New Roman" w:hAnsi="Times New Roman" w:cs="Times New Roman"/>
          <w:sz w:val="24"/>
          <w:szCs w:val="24"/>
        </w:rPr>
        <w:t>) One hundred two dollars and forty-one cents for each full one thousand of the first one hundred thousand population;</w:t>
      </w:r>
    </w:p>
    <w:p w:rsidR="00E4397C" w:rsidRPr="00E4397C" w:rsidRDefault="00E4397C" w:rsidP="00E4397C">
      <w:pPr>
        <w:spacing w:after="30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(b) Forty-eight dollars and seventy-nine cents for each full one thousand of the second one hundred thousand population;</w:t>
      </w:r>
    </w:p>
    <w:p w:rsidR="00E4397C" w:rsidRPr="00E4397C" w:rsidRDefault="00E4397C" w:rsidP="00E4397C">
      <w:pPr>
        <w:spacing w:after="30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 xml:space="preserve">(c) Twenty-six dollars and fifty cents </w:t>
      </w:r>
      <w:proofErr w:type="gramStart"/>
      <w:r w:rsidRPr="00E4397C">
        <w:rPr>
          <w:rFonts w:ascii="Times New Roman" w:eastAsia="Times New Roman" w:hAnsi="Times New Roman" w:cs="Times New Roman"/>
          <w:sz w:val="24"/>
          <w:szCs w:val="24"/>
        </w:rPr>
        <w:t>for</w:t>
      </w:r>
      <w:proofErr w:type="gramEnd"/>
      <w:r w:rsidRPr="00E4397C">
        <w:rPr>
          <w:rFonts w:ascii="Times New Roman" w:eastAsia="Times New Roman" w:hAnsi="Times New Roman" w:cs="Times New Roman"/>
          <w:sz w:val="24"/>
          <w:szCs w:val="24"/>
        </w:rPr>
        <w:t xml:space="preserve"> each full one thousand of the third one hundred thousand population;</w:t>
      </w:r>
    </w:p>
    <w:p w:rsidR="00E4397C" w:rsidRPr="00E4397C" w:rsidRDefault="00E4397C" w:rsidP="00E4397C">
      <w:pPr>
        <w:spacing w:after="30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(d) Eight dollars and thirteen cents for each full one thousand above three hundred thousand population.</w:t>
      </w:r>
    </w:p>
    <w:p w:rsidR="00E4397C" w:rsidRPr="00E4397C" w:rsidRDefault="00E4397C" w:rsidP="00E4397C">
      <w:pPr>
        <w:spacing w:after="30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(2) Six thousand dollars.</w:t>
      </w:r>
    </w:p>
    <w:p w:rsidR="00E4397C" w:rsidRPr="00E4397C" w:rsidRDefault="00E4397C" w:rsidP="00E4397C">
      <w:pPr>
        <w:spacing w:after="30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(C) In calendar year 2019 and in each calendar year thereafter through calendar year 2028, the annual compensation of each member of the board shall be computed after increasing the dollar amounts specified in divisions (B)(1) and (2) of this section by one and three-quarters per cent.</w:t>
      </w:r>
    </w:p>
    <w:p w:rsidR="00E4397C" w:rsidRPr="00E4397C" w:rsidRDefault="00E4397C" w:rsidP="00E4397C">
      <w:pPr>
        <w:spacing w:after="0" w:line="240" w:lineRule="auto"/>
        <w:rPr>
          <w:rFonts w:ascii="Times New Roman" w:eastAsia="Times New Roman" w:hAnsi="Times New Roman" w:cs="Times New Roman"/>
          <w:sz w:val="24"/>
          <w:szCs w:val="24"/>
        </w:rPr>
      </w:pPr>
      <w:r w:rsidRPr="00E4397C">
        <w:rPr>
          <w:rFonts w:ascii="Times New Roman" w:eastAsia="Times New Roman" w:hAnsi="Times New Roman" w:cs="Times New Roman"/>
          <w:sz w:val="24"/>
          <w:szCs w:val="24"/>
        </w:rPr>
        <w:t>(D) For the purposes of this section, members of boards of elections shall be deemed to be appointed and not elected, and therefore not subject to Section 20 of Article II of the Ohio Constitution.</w:t>
      </w:r>
    </w:p>
    <w:p w:rsidR="00E4397C" w:rsidRPr="00E4397C" w:rsidRDefault="00E4397C" w:rsidP="00E4397C">
      <w:pPr>
        <w:spacing w:after="0" w:line="240" w:lineRule="auto"/>
        <w:rPr>
          <w:rFonts w:ascii="Times New Roman" w:eastAsia="Times New Roman" w:hAnsi="Times New Roman" w:cs="Times New Roman"/>
          <w:sz w:val="24"/>
          <w:szCs w:val="24"/>
        </w:rPr>
      </w:pPr>
    </w:p>
    <w:p w:rsidR="00E4397C" w:rsidRPr="00E4397C" w:rsidRDefault="00E4397C" w:rsidP="00E4397C">
      <w:pPr>
        <w:jc w:val="center"/>
        <w:rPr>
          <w:b/>
          <w:sz w:val="48"/>
          <w:szCs w:val="48"/>
        </w:rPr>
      </w:pPr>
    </w:p>
    <w:sectPr w:rsidR="00E4397C" w:rsidRPr="00E43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7C"/>
    <w:rsid w:val="00B423AD"/>
    <w:rsid w:val="00E4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9606"/>
  <w15:chartTrackingRefBased/>
  <w15:docId w15:val="{2A5AC006-54E4-4897-AA00-79C9A515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39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97C"/>
    <w:rPr>
      <w:rFonts w:ascii="Times New Roman" w:eastAsia="Times New Roman" w:hAnsi="Times New Roman" w:cs="Times New Roman"/>
      <w:b/>
      <w:bCs/>
      <w:kern w:val="36"/>
      <w:sz w:val="48"/>
      <w:szCs w:val="48"/>
    </w:rPr>
  </w:style>
  <w:style w:type="character" w:customStyle="1" w:styleId="codes-separator">
    <w:name w:val="codes-separator"/>
    <w:basedOn w:val="DefaultParagraphFont"/>
    <w:rsid w:val="00E4397C"/>
  </w:style>
  <w:style w:type="character" w:styleId="Hyperlink">
    <w:name w:val="Hyperlink"/>
    <w:basedOn w:val="DefaultParagraphFont"/>
    <w:uiPriority w:val="99"/>
    <w:semiHidden/>
    <w:unhideWhenUsed/>
    <w:rsid w:val="00E4397C"/>
    <w:rPr>
      <w:color w:val="0000FF"/>
      <w:u w:val="single"/>
    </w:rPr>
  </w:style>
  <w:style w:type="paragraph" w:styleId="NormalWeb">
    <w:name w:val="Normal (Web)"/>
    <w:basedOn w:val="Normal"/>
    <w:uiPriority w:val="99"/>
    <w:semiHidden/>
    <w:unhideWhenUsed/>
    <w:rsid w:val="00E439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7880">
      <w:bodyDiv w:val="1"/>
      <w:marLeft w:val="0"/>
      <w:marRight w:val="0"/>
      <w:marTop w:val="0"/>
      <w:marBottom w:val="0"/>
      <w:divBdr>
        <w:top w:val="none" w:sz="0" w:space="0" w:color="auto"/>
        <w:left w:val="none" w:sz="0" w:space="0" w:color="auto"/>
        <w:bottom w:val="none" w:sz="0" w:space="0" w:color="auto"/>
        <w:right w:val="none" w:sz="0" w:space="0" w:color="auto"/>
      </w:divBdr>
      <w:divsChild>
        <w:div w:id="1932857742">
          <w:marLeft w:val="0"/>
          <w:marRight w:val="0"/>
          <w:marTop w:val="0"/>
          <w:marBottom w:val="60"/>
          <w:divBdr>
            <w:top w:val="none" w:sz="0" w:space="0" w:color="auto"/>
            <w:left w:val="none" w:sz="0" w:space="0" w:color="auto"/>
            <w:bottom w:val="none" w:sz="0" w:space="0" w:color="auto"/>
            <w:right w:val="none" w:sz="0" w:space="0" w:color="auto"/>
          </w:divBdr>
          <w:divsChild>
            <w:div w:id="1652556534">
              <w:marLeft w:val="0"/>
              <w:marRight w:val="0"/>
              <w:marTop w:val="0"/>
              <w:marBottom w:val="0"/>
              <w:divBdr>
                <w:top w:val="none" w:sz="0" w:space="0" w:color="auto"/>
                <w:left w:val="none" w:sz="0" w:space="0" w:color="auto"/>
                <w:bottom w:val="none" w:sz="0" w:space="0" w:color="auto"/>
                <w:right w:val="none" w:sz="0" w:space="0" w:color="auto"/>
              </w:divBdr>
            </w:div>
            <w:div w:id="757139330">
              <w:marLeft w:val="150"/>
              <w:marRight w:val="150"/>
              <w:marTop w:val="0"/>
              <w:marBottom w:val="0"/>
              <w:divBdr>
                <w:top w:val="none" w:sz="0" w:space="0" w:color="auto"/>
                <w:left w:val="none" w:sz="0" w:space="0" w:color="auto"/>
                <w:bottom w:val="none" w:sz="0" w:space="0" w:color="auto"/>
                <w:right w:val="none" w:sz="0" w:space="0" w:color="auto"/>
              </w:divBdr>
            </w:div>
            <w:div w:id="223492987">
              <w:marLeft w:val="0"/>
              <w:marRight w:val="0"/>
              <w:marTop w:val="0"/>
              <w:marBottom w:val="0"/>
              <w:divBdr>
                <w:top w:val="none" w:sz="0" w:space="0" w:color="auto"/>
                <w:left w:val="none" w:sz="0" w:space="0" w:color="auto"/>
                <w:bottom w:val="none" w:sz="0" w:space="0" w:color="auto"/>
                <w:right w:val="none" w:sz="0" w:space="0" w:color="auto"/>
              </w:divBdr>
            </w:div>
            <w:div w:id="2115175078">
              <w:marLeft w:val="150"/>
              <w:marRight w:val="150"/>
              <w:marTop w:val="0"/>
              <w:marBottom w:val="0"/>
              <w:divBdr>
                <w:top w:val="none" w:sz="0" w:space="0" w:color="auto"/>
                <w:left w:val="none" w:sz="0" w:space="0" w:color="auto"/>
                <w:bottom w:val="none" w:sz="0" w:space="0" w:color="auto"/>
                <w:right w:val="none" w:sz="0" w:space="0" w:color="auto"/>
              </w:divBdr>
            </w:div>
            <w:div w:id="513306171">
              <w:marLeft w:val="0"/>
              <w:marRight w:val="0"/>
              <w:marTop w:val="0"/>
              <w:marBottom w:val="0"/>
              <w:divBdr>
                <w:top w:val="none" w:sz="0" w:space="0" w:color="auto"/>
                <w:left w:val="none" w:sz="0" w:space="0" w:color="auto"/>
                <w:bottom w:val="none" w:sz="0" w:space="0" w:color="auto"/>
                <w:right w:val="none" w:sz="0" w:space="0" w:color="auto"/>
              </w:divBdr>
            </w:div>
          </w:divsChild>
        </w:div>
        <w:div w:id="1970089776">
          <w:marLeft w:val="0"/>
          <w:marRight w:val="0"/>
          <w:marTop w:val="90"/>
          <w:marBottom w:val="360"/>
          <w:divBdr>
            <w:top w:val="none" w:sz="0" w:space="0" w:color="auto"/>
            <w:left w:val="none" w:sz="0" w:space="0" w:color="auto"/>
            <w:bottom w:val="none" w:sz="0" w:space="0" w:color="auto"/>
            <w:right w:val="none" w:sz="0" w:space="0" w:color="auto"/>
          </w:divBdr>
          <w:divsChild>
            <w:div w:id="1978610236">
              <w:marLeft w:val="0"/>
              <w:marRight w:val="0"/>
              <w:marTop w:val="0"/>
              <w:marBottom w:val="0"/>
              <w:divBdr>
                <w:top w:val="none" w:sz="0" w:space="0" w:color="auto"/>
                <w:left w:val="none" w:sz="0" w:space="0" w:color="auto"/>
                <w:bottom w:val="none" w:sz="0" w:space="0" w:color="auto"/>
                <w:right w:val="none" w:sz="0" w:space="0" w:color="auto"/>
              </w:divBdr>
            </w:div>
            <w:div w:id="826440766">
              <w:marLeft w:val="0"/>
              <w:marRight w:val="0"/>
              <w:marTop w:val="0"/>
              <w:marBottom w:val="0"/>
              <w:divBdr>
                <w:top w:val="none" w:sz="0" w:space="0" w:color="auto"/>
                <w:left w:val="none" w:sz="0" w:space="0" w:color="auto"/>
                <w:bottom w:val="none" w:sz="0" w:space="0" w:color="auto"/>
                <w:right w:val="none" w:sz="0" w:space="0" w:color="auto"/>
              </w:divBdr>
            </w:div>
          </w:divsChild>
        </w:div>
        <w:div w:id="1771242503">
          <w:marLeft w:val="0"/>
          <w:marRight w:val="0"/>
          <w:marTop w:val="0"/>
          <w:marBottom w:val="0"/>
          <w:divBdr>
            <w:top w:val="none" w:sz="0" w:space="0" w:color="auto"/>
            <w:left w:val="none" w:sz="0" w:space="0" w:color="auto"/>
            <w:bottom w:val="none" w:sz="0" w:space="0" w:color="auto"/>
            <w:right w:val="none" w:sz="0" w:space="0" w:color="auto"/>
          </w:divBdr>
        </w:div>
        <w:div w:id="340933776">
          <w:marLeft w:val="0"/>
          <w:marRight w:val="0"/>
          <w:marTop w:val="0"/>
          <w:marBottom w:val="0"/>
          <w:divBdr>
            <w:top w:val="none" w:sz="0" w:space="0" w:color="auto"/>
            <w:left w:val="none" w:sz="0" w:space="0" w:color="auto"/>
            <w:bottom w:val="none" w:sz="0" w:space="0" w:color="auto"/>
            <w:right w:val="none" w:sz="0" w:space="0" w:color="auto"/>
          </w:divBdr>
          <w:divsChild>
            <w:div w:id="454983549">
              <w:marLeft w:val="0"/>
              <w:marRight w:val="300"/>
              <w:marTop w:val="0"/>
              <w:marBottom w:val="0"/>
              <w:divBdr>
                <w:top w:val="none" w:sz="0" w:space="0" w:color="auto"/>
                <w:left w:val="none" w:sz="0" w:space="0" w:color="auto"/>
                <w:bottom w:val="none" w:sz="0" w:space="0" w:color="auto"/>
                <w:right w:val="none" w:sz="0" w:space="0" w:color="auto"/>
              </w:divBdr>
              <w:divsChild>
                <w:div w:id="216934097">
                  <w:marLeft w:val="0"/>
                  <w:marRight w:val="75"/>
                  <w:marTop w:val="0"/>
                  <w:marBottom w:val="0"/>
                  <w:divBdr>
                    <w:top w:val="none" w:sz="0" w:space="0" w:color="auto"/>
                    <w:left w:val="none" w:sz="0" w:space="0" w:color="auto"/>
                    <w:bottom w:val="none" w:sz="0" w:space="0" w:color="auto"/>
                    <w:right w:val="none" w:sz="0" w:space="0" w:color="auto"/>
                  </w:divBdr>
                </w:div>
                <w:div w:id="835416203">
                  <w:marLeft w:val="0"/>
                  <w:marRight w:val="0"/>
                  <w:marTop w:val="0"/>
                  <w:marBottom w:val="0"/>
                  <w:divBdr>
                    <w:top w:val="none" w:sz="0" w:space="0" w:color="auto"/>
                    <w:left w:val="none" w:sz="0" w:space="0" w:color="auto"/>
                    <w:bottom w:val="none" w:sz="0" w:space="0" w:color="auto"/>
                    <w:right w:val="none" w:sz="0" w:space="0" w:color="auto"/>
                  </w:divBdr>
                </w:div>
              </w:divsChild>
            </w:div>
            <w:div w:id="1874809205">
              <w:marLeft w:val="0"/>
              <w:marRight w:val="300"/>
              <w:marTop w:val="0"/>
              <w:marBottom w:val="0"/>
              <w:divBdr>
                <w:top w:val="none" w:sz="0" w:space="0" w:color="auto"/>
                <w:left w:val="none" w:sz="0" w:space="0" w:color="auto"/>
                <w:bottom w:val="none" w:sz="0" w:space="0" w:color="auto"/>
                <w:right w:val="none" w:sz="0" w:space="0" w:color="auto"/>
              </w:divBdr>
              <w:divsChild>
                <w:div w:id="133379446">
                  <w:marLeft w:val="0"/>
                  <w:marRight w:val="75"/>
                  <w:marTop w:val="0"/>
                  <w:marBottom w:val="0"/>
                  <w:divBdr>
                    <w:top w:val="none" w:sz="0" w:space="0" w:color="auto"/>
                    <w:left w:val="none" w:sz="0" w:space="0" w:color="auto"/>
                    <w:bottom w:val="none" w:sz="0" w:space="0" w:color="auto"/>
                    <w:right w:val="none" w:sz="0" w:space="0" w:color="auto"/>
                  </w:divBdr>
                </w:div>
                <w:div w:id="87426535">
                  <w:marLeft w:val="0"/>
                  <w:marRight w:val="0"/>
                  <w:marTop w:val="0"/>
                  <w:marBottom w:val="0"/>
                  <w:divBdr>
                    <w:top w:val="none" w:sz="0" w:space="0" w:color="auto"/>
                    <w:left w:val="none" w:sz="0" w:space="0" w:color="auto"/>
                    <w:bottom w:val="none" w:sz="0" w:space="0" w:color="auto"/>
                    <w:right w:val="none" w:sz="0" w:space="0" w:color="auto"/>
                  </w:divBdr>
                </w:div>
              </w:divsChild>
            </w:div>
            <w:div w:id="1973363855">
              <w:marLeft w:val="0"/>
              <w:marRight w:val="300"/>
              <w:marTop w:val="0"/>
              <w:marBottom w:val="0"/>
              <w:divBdr>
                <w:top w:val="none" w:sz="0" w:space="0" w:color="auto"/>
                <w:left w:val="none" w:sz="0" w:space="0" w:color="auto"/>
                <w:bottom w:val="none" w:sz="0" w:space="0" w:color="auto"/>
                <w:right w:val="none" w:sz="0" w:space="0" w:color="auto"/>
              </w:divBdr>
              <w:divsChild>
                <w:div w:id="299697393">
                  <w:marLeft w:val="0"/>
                  <w:marRight w:val="75"/>
                  <w:marTop w:val="0"/>
                  <w:marBottom w:val="0"/>
                  <w:divBdr>
                    <w:top w:val="none" w:sz="0" w:space="0" w:color="auto"/>
                    <w:left w:val="none" w:sz="0" w:space="0" w:color="auto"/>
                    <w:bottom w:val="none" w:sz="0" w:space="0" w:color="auto"/>
                    <w:right w:val="none" w:sz="0" w:space="0" w:color="auto"/>
                  </w:divBdr>
                </w:div>
                <w:div w:id="4442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11859">
      <w:bodyDiv w:val="1"/>
      <w:marLeft w:val="0"/>
      <w:marRight w:val="0"/>
      <w:marTop w:val="0"/>
      <w:marBottom w:val="0"/>
      <w:divBdr>
        <w:top w:val="none" w:sz="0" w:space="0" w:color="auto"/>
        <w:left w:val="none" w:sz="0" w:space="0" w:color="auto"/>
        <w:bottom w:val="none" w:sz="0" w:space="0" w:color="auto"/>
        <w:right w:val="none" w:sz="0" w:space="0" w:color="auto"/>
      </w:divBdr>
      <w:divsChild>
        <w:div w:id="466051567">
          <w:marLeft w:val="0"/>
          <w:marRight w:val="0"/>
          <w:marTop w:val="0"/>
          <w:marBottom w:val="60"/>
          <w:divBdr>
            <w:top w:val="none" w:sz="0" w:space="0" w:color="auto"/>
            <w:left w:val="none" w:sz="0" w:space="0" w:color="auto"/>
            <w:bottom w:val="none" w:sz="0" w:space="0" w:color="auto"/>
            <w:right w:val="none" w:sz="0" w:space="0" w:color="auto"/>
          </w:divBdr>
          <w:divsChild>
            <w:div w:id="1545093973">
              <w:marLeft w:val="0"/>
              <w:marRight w:val="0"/>
              <w:marTop w:val="0"/>
              <w:marBottom w:val="0"/>
              <w:divBdr>
                <w:top w:val="none" w:sz="0" w:space="0" w:color="auto"/>
                <w:left w:val="none" w:sz="0" w:space="0" w:color="auto"/>
                <w:bottom w:val="none" w:sz="0" w:space="0" w:color="auto"/>
                <w:right w:val="none" w:sz="0" w:space="0" w:color="auto"/>
              </w:divBdr>
            </w:div>
            <w:div w:id="650210785">
              <w:marLeft w:val="150"/>
              <w:marRight w:val="150"/>
              <w:marTop w:val="0"/>
              <w:marBottom w:val="0"/>
              <w:divBdr>
                <w:top w:val="none" w:sz="0" w:space="0" w:color="auto"/>
                <w:left w:val="none" w:sz="0" w:space="0" w:color="auto"/>
                <w:bottom w:val="none" w:sz="0" w:space="0" w:color="auto"/>
                <w:right w:val="none" w:sz="0" w:space="0" w:color="auto"/>
              </w:divBdr>
            </w:div>
            <w:div w:id="1975063875">
              <w:marLeft w:val="0"/>
              <w:marRight w:val="0"/>
              <w:marTop w:val="0"/>
              <w:marBottom w:val="0"/>
              <w:divBdr>
                <w:top w:val="none" w:sz="0" w:space="0" w:color="auto"/>
                <w:left w:val="none" w:sz="0" w:space="0" w:color="auto"/>
                <w:bottom w:val="none" w:sz="0" w:space="0" w:color="auto"/>
                <w:right w:val="none" w:sz="0" w:space="0" w:color="auto"/>
              </w:divBdr>
            </w:div>
            <w:div w:id="876888769">
              <w:marLeft w:val="150"/>
              <w:marRight w:val="150"/>
              <w:marTop w:val="0"/>
              <w:marBottom w:val="0"/>
              <w:divBdr>
                <w:top w:val="none" w:sz="0" w:space="0" w:color="auto"/>
                <w:left w:val="none" w:sz="0" w:space="0" w:color="auto"/>
                <w:bottom w:val="none" w:sz="0" w:space="0" w:color="auto"/>
                <w:right w:val="none" w:sz="0" w:space="0" w:color="auto"/>
              </w:divBdr>
            </w:div>
            <w:div w:id="261687541">
              <w:marLeft w:val="0"/>
              <w:marRight w:val="0"/>
              <w:marTop w:val="0"/>
              <w:marBottom w:val="0"/>
              <w:divBdr>
                <w:top w:val="none" w:sz="0" w:space="0" w:color="auto"/>
                <w:left w:val="none" w:sz="0" w:space="0" w:color="auto"/>
                <w:bottom w:val="none" w:sz="0" w:space="0" w:color="auto"/>
                <w:right w:val="none" w:sz="0" w:space="0" w:color="auto"/>
              </w:divBdr>
            </w:div>
          </w:divsChild>
        </w:div>
        <w:div w:id="1732462267">
          <w:marLeft w:val="0"/>
          <w:marRight w:val="0"/>
          <w:marTop w:val="90"/>
          <w:marBottom w:val="360"/>
          <w:divBdr>
            <w:top w:val="none" w:sz="0" w:space="0" w:color="auto"/>
            <w:left w:val="none" w:sz="0" w:space="0" w:color="auto"/>
            <w:bottom w:val="none" w:sz="0" w:space="0" w:color="auto"/>
            <w:right w:val="none" w:sz="0" w:space="0" w:color="auto"/>
          </w:divBdr>
          <w:divsChild>
            <w:div w:id="1079139250">
              <w:marLeft w:val="0"/>
              <w:marRight w:val="0"/>
              <w:marTop w:val="0"/>
              <w:marBottom w:val="0"/>
              <w:divBdr>
                <w:top w:val="none" w:sz="0" w:space="0" w:color="auto"/>
                <w:left w:val="none" w:sz="0" w:space="0" w:color="auto"/>
                <w:bottom w:val="none" w:sz="0" w:space="0" w:color="auto"/>
                <w:right w:val="none" w:sz="0" w:space="0" w:color="auto"/>
              </w:divBdr>
            </w:div>
            <w:div w:id="1436098251">
              <w:marLeft w:val="0"/>
              <w:marRight w:val="0"/>
              <w:marTop w:val="0"/>
              <w:marBottom w:val="0"/>
              <w:divBdr>
                <w:top w:val="none" w:sz="0" w:space="0" w:color="auto"/>
                <w:left w:val="none" w:sz="0" w:space="0" w:color="auto"/>
                <w:bottom w:val="none" w:sz="0" w:space="0" w:color="auto"/>
                <w:right w:val="none" w:sz="0" w:space="0" w:color="auto"/>
              </w:divBdr>
            </w:div>
          </w:divsChild>
        </w:div>
        <w:div w:id="28379270">
          <w:marLeft w:val="0"/>
          <w:marRight w:val="0"/>
          <w:marTop w:val="0"/>
          <w:marBottom w:val="0"/>
          <w:divBdr>
            <w:top w:val="none" w:sz="0" w:space="0" w:color="auto"/>
            <w:left w:val="none" w:sz="0" w:space="0" w:color="auto"/>
            <w:bottom w:val="none" w:sz="0" w:space="0" w:color="auto"/>
            <w:right w:val="none" w:sz="0" w:space="0" w:color="auto"/>
          </w:divBdr>
        </w:div>
        <w:div w:id="726611330">
          <w:marLeft w:val="0"/>
          <w:marRight w:val="0"/>
          <w:marTop w:val="0"/>
          <w:marBottom w:val="0"/>
          <w:divBdr>
            <w:top w:val="none" w:sz="0" w:space="0" w:color="auto"/>
            <w:left w:val="none" w:sz="0" w:space="0" w:color="auto"/>
            <w:bottom w:val="none" w:sz="0" w:space="0" w:color="auto"/>
            <w:right w:val="none" w:sz="0" w:space="0" w:color="auto"/>
          </w:divBdr>
          <w:divsChild>
            <w:div w:id="1923028097">
              <w:marLeft w:val="0"/>
              <w:marRight w:val="300"/>
              <w:marTop w:val="0"/>
              <w:marBottom w:val="0"/>
              <w:divBdr>
                <w:top w:val="none" w:sz="0" w:space="0" w:color="auto"/>
                <w:left w:val="none" w:sz="0" w:space="0" w:color="auto"/>
                <w:bottom w:val="none" w:sz="0" w:space="0" w:color="auto"/>
                <w:right w:val="none" w:sz="0" w:space="0" w:color="auto"/>
              </w:divBdr>
              <w:divsChild>
                <w:div w:id="2041857715">
                  <w:marLeft w:val="0"/>
                  <w:marRight w:val="75"/>
                  <w:marTop w:val="0"/>
                  <w:marBottom w:val="0"/>
                  <w:divBdr>
                    <w:top w:val="none" w:sz="0" w:space="0" w:color="auto"/>
                    <w:left w:val="none" w:sz="0" w:space="0" w:color="auto"/>
                    <w:bottom w:val="none" w:sz="0" w:space="0" w:color="auto"/>
                    <w:right w:val="none" w:sz="0" w:space="0" w:color="auto"/>
                  </w:divBdr>
                </w:div>
                <w:div w:id="1495024130">
                  <w:marLeft w:val="0"/>
                  <w:marRight w:val="0"/>
                  <w:marTop w:val="0"/>
                  <w:marBottom w:val="0"/>
                  <w:divBdr>
                    <w:top w:val="none" w:sz="0" w:space="0" w:color="auto"/>
                    <w:left w:val="none" w:sz="0" w:space="0" w:color="auto"/>
                    <w:bottom w:val="none" w:sz="0" w:space="0" w:color="auto"/>
                    <w:right w:val="none" w:sz="0" w:space="0" w:color="auto"/>
                  </w:divBdr>
                </w:div>
              </w:divsChild>
            </w:div>
            <w:div w:id="1063061043">
              <w:marLeft w:val="0"/>
              <w:marRight w:val="300"/>
              <w:marTop w:val="0"/>
              <w:marBottom w:val="0"/>
              <w:divBdr>
                <w:top w:val="none" w:sz="0" w:space="0" w:color="auto"/>
                <w:left w:val="none" w:sz="0" w:space="0" w:color="auto"/>
                <w:bottom w:val="none" w:sz="0" w:space="0" w:color="auto"/>
                <w:right w:val="none" w:sz="0" w:space="0" w:color="auto"/>
              </w:divBdr>
              <w:divsChild>
                <w:div w:id="668562671">
                  <w:marLeft w:val="0"/>
                  <w:marRight w:val="75"/>
                  <w:marTop w:val="0"/>
                  <w:marBottom w:val="0"/>
                  <w:divBdr>
                    <w:top w:val="none" w:sz="0" w:space="0" w:color="auto"/>
                    <w:left w:val="none" w:sz="0" w:space="0" w:color="auto"/>
                    <w:bottom w:val="none" w:sz="0" w:space="0" w:color="auto"/>
                    <w:right w:val="none" w:sz="0" w:space="0" w:color="auto"/>
                  </w:divBdr>
                </w:div>
                <w:div w:id="472597994">
                  <w:marLeft w:val="0"/>
                  <w:marRight w:val="0"/>
                  <w:marTop w:val="0"/>
                  <w:marBottom w:val="0"/>
                  <w:divBdr>
                    <w:top w:val="none" w:sz="0" w:space="0" w:color="auto"/>
                    <w:left w:val="none" w:sz="0" w:space="0" w:color="auto"/>
                    <w:bottom w:val="none" w:sz="0" w:space="0" w:color="auto"/>
                    <w:right w:val="none" w:sz="0" w:space="0" w:color="auto"/>
                  </w:divBdr>
                </w:div>
              </w:divsChild>
            </w:div>
            <w:div w:id="40639161">
              <w:marLeft w:val="0"/>
              <w:marRight w:val="300"/>
              <w:marTop w:val="0"/>
              <w:marBottom w:val="0"/>
              <w:divBdr>
                <w:top w:val="none" w:sz="0" w:space="0" w:color="auto"/>
                <w:left w:val="none" w:sz="0" w:space="0" w:color="auto"/>
                <w:bottom w:val="none" w:sz="0" w:space="0" w:color="auto"/>
                <w:right w:val="none" w:sz="0" w:space="0" w:color="auto"/>
              </w:divBdr>
              <w:divsChild>
                <w:div w:id="1229923644">
                  <w:marLeft w:val="0"/>
                  <w:marRight w:val="75"/>
                  <w:marTop w:val="0"/>
                  <w:marBottom w:val="0"/>
                  <w:divBdr>
                    <w:top w:val="none" w:sz="0" w:space="0" w:color="auto"/>
                    <w:left w:val="none" w:sz="0" w:space="0" w:color="auto"/>
                    <w:bottom w:val="none" w:sz="0" w:space="0" w:color="auto"/>
                    <w:right w:val="none" w:sz="0" w:space="0" w:color="auto"/>
                  </w:divBdr>
                </w:div>
                <w:div w:id="1735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des.ohio.gov/assets/laws/revised-code/authenticated/35/3501/3501.12/10-17-2019/3501.12-10-17-2019.pdf" TargetMode="External"/><Relationship Id="rId5" Type="http://schemas.openxmlformats.org/officeDocument/2006/relationships/hyperlink" Target="https://codes.ohio.gov/ohio-revised-code/section-3313.202" TargetMode="External"/><Relationship Id="rId4" Type="http://schemas.openxmlformats.org/officeDocument/2006/relationships/hyperlink" Target="https://codes.ohio.gov/assets/laws/revised-code/authenticated/33/3313/3313.12/2-1-2016/3313.12-2-1-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Nowak</dc:creator>
  <cp:keywords/>
  <dc:description/>
  <cp:lastModifiedBy>Mary Ann Nowak</cp:lastModifiedBy>
  <cp:revision>1</cp:revision>
  <dcterms:created xsi:type="dcterms:W3CDTF">2021-12-06T15:20:00Z</dcterms:created>
  <dcterms:modified xsi:type="dcterms:W3CDTF">2021-12-06T15:23:00Z</dcterms:modified>
</cp:coreProperties>
</file>